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E" w:rsidRDefault="001B786D" w:rsidP="00EF615E">
      <w:pPr>
        <w:pStyle w:val="NormalWeb"/>
        <w:jc w:val="center"/>
        <w:rPr>
          <w:rFonts w:ascii="Arial" w:hAnsi="Arial" w:cs="Arial"/>
          <w:color w:val="000000"/>
        </w:rPr>
      </w:pPr>
      <w:r w:rsidRPr="001B786D">
        <w:rPr>
          <w:noProof/>
        </w:rPr>
        <w:drawing>
          <wp:inline distT="0" distB="0" distL="0" distR="0">
            <wp:extent cx="2045567" cy="14321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30" cy="14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15E">
        <w:rPr>
          <w:noProof/>
        </w:rPr>
        <w:drawing>
          <wp:inline distT="0" distB="0" distL="0" distR="0">
            <wp:extent cx="1364436" cy="143219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4422" cy="143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86D">
        <w:rPr>
          <w:noProof/>
        </w:rPr>
        <w:drawing>
          <wp:inline distT="0" distB="0" distL="0" distR="0">
            <wp:extent cx="1718632" cy="142382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25" cy="14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86D">
        <w:t xml:space="preserve"> </w:t>
      </w:r>
    </w:p>
    <w:p w:rsidR="00EF615E" w:rsidRPr="001B786D" w:rsidRDefault="001B786D" w:rsidP="001B786D">
      <w:pPr>
        <w:pStyle w:val="NormalWeb"/>
        <w:ind w:firstLine="720"/>
        <w:jc w:val="center"/>
        <w:rPr>
          <w:rFonts w:ascii="Franklin Gothic Demi" w:hAnsi="Franklin Gothic Demi" w:cstheme="minorHAnsi"/>
          <w:b/>
          <w:sz w:val="48"/>
          <w:szCs w:val="48"/>
        </w:rPr>
      </w:pPr>
      <w:bookmarkStart w:id="0" w:name="_GoBack"/>
      <w:bookmarkEnd w:id="0"/>
      <w:r w:rsidRPr="001B786D">
        <w:rPr>
          <w:rFonts w:ascii="Franklin Gothic Demi" w:hAnsi="Franklin Gothic Demi" w:cstheme="minorHAnsi"/>
          <w:b/>
          <w:sz w:val="48"/>
          <w:szCs w:val="48"/>
        </w:rPr>
        <w:t>SEVERE WEATHER SPOTTER TRAINING</w:t>
      </w:r>
    </w:p>
    <w:p w:rsidR="00EF615E" w:rsidRPr="001B786D" w:rsidRDefault="00EF615E" w:rsidP="00EF615E">
      <w:pPr>
        <w:pStyle w:val="NormalWeb"/>
        <w:jc w:val="center"/>
        <w:rPr>
          <w:rFonts w:ascii="Franklin Gothic Demi" w:hAnsi="Franklin Gothic Demi" w:cs="Arial"/>
          <w:color w:val="365F91" w:themeColor="accent1" w:themeShade="BF"/>
          <w:sz w:val="36"/>
          <w:szCs w:val="36"/>
        </w:rPr>
      </w:pPr>
      <w:r w:rsidRPr="001B786D">
        <w:rPr>
          <w:rFonts w:ascii="Franklin Gothic Demi" w:hAnsi="Franklin Gothic Demi" w:cs="Arial"/>
          <w:color w:val="365F91" w:themeColor="accent1" w:themeShade="BF"/>
          <w:sz w:val="36"/>
          <w:szCs w:val="36"/>
        </w:rPr>
        <w:t>Thursday May 17, 2012</w:t>
      </w:r>
    </w:p>
    <w:p w:rsidR="00EF615E" w:rsidRPr="001B786D" w:rsidRDefault="00EF615E" w:rsidP="00EF615E">
      <w:pPr>
        <w:pStyle w:val="NormalWeb"/>
        <w:spacing w:before="0" w:beforeAutospacing="0" w:after="0" w:afterAutospacing="0"/>
        <w:jc w:val="center"/>
        <w:rPr>
          <w:rFonts w:ascii="Franklin Gothic Demi" w:hAnsi="Franklin Gothic Demi" w:cs="Arial"/>
          <w:color w:val="365F91" w:themeColor="accent1" w:themeShade="BF"/>
          <w:sz w:val="36"/>
          <w:szCs w:val="36"/>
        </w:rPr>
      </w:pPr>
      <w:r w:rsidRPr="001B786D">
        <w:rPr>
          <w:rFonts w:ascii="Franklin Gothic Demi" w:hAnsi="Franklin Gothic Demi" w:cs="Arial"/>
          <w:color w:val="365F91" w:themeColor="accent1" w:themeShade="BF"/>
          <w:sz w:val="36"/>
          <w:szCs w:val="36"/>
        </w:rPr>
        <w:t>Boulder County Sheriff’s Headquarters, Training Room</w:t>
      </w:r>
    </w:p>
    <w:p w:rsidR="00EF615E" w:rsidRDefault="00EF615E" w:rsidP="00EF615E">
      <w:pPr>
        <w:pStyle w:val="NormalWeb"/>
        <w:spacing w:before="0" w:beforeAutospacing="0" w:after="0" w:afterAutospacing="0"/>
        <w:jc w:val="center"/>
        <w:rPr>
          <w:rFonts w:ascii="Franklin Gothic Demi" w:hAnsi="Franklin Gothic Demi" w:cs="Arial"/>
          <w:color w:val="365F91" w:themeColor="accent1" w:themeShade="BF"/>
          <w:sz w:val="36"/>
          <w:szCs w:val="36"/>
        </w:rPr>
      </w:pPr>
      <w:r w:rsidRPr="001B786D">
        <w:rPr>
          <w:rFonts w:ascii="Franklin Gothic Demi" w:hAnsi="Franklin Gothic Demi" w:cs="Arial"/>
          <w:color w:val="365F91" w:themeColor="accent1" w:themeShade="BF"/>
          <w:sz w:val="36"/>
          <w:szCs w:val="36"/>
        </w:rPr>
        <w:t>5600 Flatiron Pkwy, Boulder, CO</w:t>
      </w:r>
    </w:p>
    <w:p w:rsidR="001B786D" w:rsidRDefault="001B786D" w:rsidP="00EF615E">
      <w:pPr>
        <w:pStyle w:val="NormalWeb"/>
        <w:spacing w:before="0" w:beforeAutospacing="0" w:after="0" w:afterAutospacing="0"/>
        <w:jc w:val="center"/>
        <w:rPr>
          <w:rFonts w:ascii="Franklin Gothic Demi" w:hAnsi="Franklin Gothic Demi" w:cs="Arial"/>
          <w:color w:val="365F91" w:themeColor="accent1" w:themeShade="BF"/>
          <w:sz w:val="36"/>
          <w:szCs w:val="36"/>
        </w:rPr>
      </w:pPr>
    </w:p>
    <w:p w:rsidR="001B786D" w:rsidRDefault="001B786D" w:rsidP="00EF615E">
      <w:pPr>
        <w:pStyle w:val="NormalWeb"/>
        <w:spacing w:before="0" w:beforeAutospacing="0" w:after="0" w:afterAutospacing="0"/>
        <w:jc w:val="center"/>
        <w:rPr>
          <w:rFonts w:ascii="Franklin Gothic Demi" w:hAnsi="Franklin Gothic Demi" w:cs="Arial"/>
          <w:color w:val="365F91" w:themeColor="accent1" w:themeShade="BF"/>
          <w:sz w:val="36"/>
          <w:szCs w:val="36"/>
        </w:rPr>
      </w:pPr>
      <w:r w:rsidRPr="001B786D">
        <w:rPr>
          <w:rFonts w:ascii="Franklin Gothic Demi" w:hAnsi="Franklin Gothic Demi" w:cs="Arial"/>
          <w:color w:val="365F91" w:themeColor="accent1" w:themeShade="BF"/>
          <w:sz w:val="36"/>
          <w:szCs w:val="36"/>
        </w:rPr>
        <w:t>6:30-8:00 p.m. –</w:t>
      </w:r>
      <w:r>
        <w:rPr>
          <w:rFonts w:ascii="Franklin Gothic Demi" w:hAnsi="Franklin Gothic Demi" w:cs="Arial"/>
          <w:color w:val="365F91" w:themeColor="accent1" w:themeShade="BF"/>
          <w:sz w:val="36"/>
          <w:szCs w:val="36"/>
        </w:rPr>
        <w:t xml:space="preserve"> Basic Weather Spotter </w:t>
      </w:r>
    </w:p>
    <w:p w:rsidR="001B786D" w:rsidRPr="001B786D" w:rsidRDefault="001B786D" w:rsidP="00EF615E">
      <w:pPr>
        <w:pStyle w:val="NormalWeb"/>
        <w:spacing w:before="0" w:beforeAutospacing="0" w:after="0" w:afterAutospacing="0"/>
        <w:jc w:val="center"/>
        <w:rPr>
          <w:rFonts w:ascii="Franklin Gothic Demi" w:hAnsi="Franklin Gothic Demi" w:cs="Arial"/>
          <w:color w:val="365F91" w:themeColor="accent1" w:themeShade="BF"/>
          <w:sz w:val="36"/>
          <w:szCs w:val="36"/>
        </w:rPr>
      </w:pPr>
      <w:r>
        <w:rPr>
          <w:rFonts w:ascii="Franklin Gothic Demi" w:hAnsi="Franklin Gothic Demi" w:cs="Arial"/>
          <w:color w:val="365F91" w:themeColor="accent1" w:themeShade="BF"/>
          <w:sz w:val="36"/>
          <w:szCs w:val="36"/>
        </w:rPr>
        <w:t xml:space="preserve">8:00-9:00 p.m. </w:t>
      </w:r>
      <w:r w:rsidRPr="001B786D">
        <w:rPr>
          <w:rFonts w:ascii="Franklin Gothic Demi" w:hAnsi="Franklin Gothic Demi" w:cs="Arial"/>
          <w:color w:val="365F91" w:themeColor="accent1" w:themeShade="BF"/>
          <w:sz w:val="36"/>
          <w:szCs w:val="36"/>
        </w:rPr>
        <w:t xml:space="preserve">– </w:t>
      </w:r>
      <w:r>
        <w:rPr>
          <w:rFonts w:ascii="Franklin Gothic Demi" w:hAnsi="Franklin Gothic Demi" w:cs="Arial"/>
          <w:color w:val="365F91" w:themeColor="accent1" w:themeShade="BF"/>
          <w:sz w:val="36"/>
          <w:szCs w:val="36"/>
        </w:rPr>
        <w:t>Advanced</w:t>
      </w:r>
      <w:r w:rsidRPr="001B786D">
        <w:rPr>
          <w:rFonts w:ascii="Franklin Gothic Demi" w:hAnsi="Franklin Gothic Demi" w:cs="Arial"/>
          <w:color w:val="365F91" w:themeColor="accent1" w:themeShade="BF"/>
          <w:sz w:val="36"/>
          <w:szCs w:val="36"/>
        </w:rPr>
        <w:t xml:space="preserve"> Weather Spotter </w:t>
      </w:r>
    </w:p>
    <w:p w:rsidR="00EF615E" w:rsidRPr="001B786D" w:rsidRDefault="00EF615E" w:rsidP="00EF615E">
      <w:pPr>
        <w:pStyle w:val="NormalWeb"/>
        <w:jc w:val="center"/>
        <w:rPr>
          <w:rFonts w:ascii="Franklin Gothic Demi" w:hAnsi="Franklin Gothic Demi" w:cs="Arial"/>
          <w:color w:val="943634" w:themeColor="accent2" w:themeShade="BF"/>
          <w:sz w:val="36"/>
          <w:szCs w:val="36"/>
        </w:rPr>
      </w:pPr>
      <w:r w:rsidRPr="001B786D">
        <w:rPr>
          <w:rFonts w:ascii="Franklin Gothic Demi" w:hAnsi="Franklin Gothic Demi" w:cs="Arial"/>
          <w:color w:val="943634" w:themeColor="accent2" w:themeShade="BF"/>
          <w:sz w:val="36"/>
          <w:szCs w:val="36"/>
        </w:rPr>
        <w:t>F</w:t>
      </w:r>
      <w:r w:rsidR="00C02F82" w:rsidRPr="001B786D">
        <w:rPr>
          <w:rFonts w:ascii="Franklin Gothic Demi" w:hAnsi="Franklin Gothic Demi" w:cs="Arial"/>
          <w:color w:val="943634" w:themeColor="accent2" w:themeShade="BF"/>
          <w:sz w:val="36"/>
          <w:szCs w:val="36"/>
        </w:rPr>
        <w:t>ree and open to the public</w:t>
      </w:r>
    </w:p>
    <w:p w:rsidR="00EF615E" w:rsidRPr="001B786D" w:rsidRDefault="00C02F82" w:rsidP="00C02F82">
      <w:pPr>
        <w:pStyle w:val="NormalWeb"/>
        <w:rPr>
          <w:rFonts w:ascii="Franklin Gothic Book" w:hAnsi="Franklin Gothic Book" w:cs="Arial"/>
          <w:sz w:val="28"/>
          <w:szCs w:val="28"/>
        </w:rPr>
      </w:pPr>
      <w:r w:rsidRPr="001B786D">
        <w:rPr>
          <w:rFonts w:ascii="Franklin Gothic Book" w:hAnsi="Franklin Gothic Book" w:cs="Arial"/>
          <w:sz w:val="28"/>
          <w:szCs w:val="28"/>
        </w:rPr>
        <w:t>You can be a certified Skywarn severe weather spotter after 90 minutes of basic training</w:t>
      </w:r>
      <w:r w:rsidR="00EF615E" w:rsidRPr="001B786D">
        <w:rPr>
          <w:rFonts w:ascii="Franklin Gothic Book" w:hAnsi="Franklin Gothic Book" w:cs="Arial"/>
          <w:sz w:val="28"/>
          <w:szCs w:val="28"/>
        </w:rPr>
        <w:t xml:space="preserve">, </w:t>
      </w:r>
      <w:r w:rsidR="001B786D" w:rsidRPr="001B786D">
        <w:rPr>
          <w:rFonts w:ascii="Franklin Gothic Book" w:hAnsi="Franklin Gothic Book" w:cs="Arial"/>
          <w:sz w:val="28"/>
          <w:szCs w:val="28"/>
        </w:rPr>
        <w:t>and you may choose to</w:t>
      </w:r>
      <w:r w:rsidRPr="001B786D">
        <w:rPr>
          <w:rFonts w:ascii="Franklin Gothic Book" w:hAnsi="Franklin Gothic Book" w:cs="Arial"/>
          <w:sz w:val="28"/>
          <w:szCs w:val="28"/>
        </w:rPr>
        <w:t> stay for the adv</w:t>
      </w:r>
      <w:r w:rsidR="00EF615E" w:rsidRPr="001B786D">
        <w:rPr>
          <w:rFonts w:ascii="Franklin Gothic Book" w:hAnsi="Franklin Gothic Book" w:cs="Arial"/>
          <w:sz w:val="28"/>
          <w:szCs w:val="28"/>
        </w:rPr>
        <w:t>anced portion of the training. </w:t>
      </w:r>
    </w:p>
    <w:p w:rsidR="00EF615E" w:rsidRPr="001B786D" w:rsidRDefault="00C02F82" w:rsidP="00C02F82">
      <w:pPr>
        <w:pStyle w:val="NormalWeb"/>
        <w:rPr>
          <w:rFonts w:ascii="Franklin Gothic Book" w:hAnsi="Franklin Gothic Book" w:cs="Arial"/>
          <w:sz w:val="28"/>
          <w:szCs w:val="28"/>
        </w:rPr>
      </w:pPr>
      <w:r w:rsidRPr="001B786D">
        <w:rPr>
          <w:rFonts w:ascii="Franklin Gothic Book" w:hAnsi="Franklin Gothic Book" w:cs="Arial"/>
          <w:sz w:val="28"/>
          <w:szCs w:val="28"/>
        </w:rPr>
        <w:t xml:space="preserve">The National Weather Service </w:t>
      </w:r>
      <w:r w:rsidR="00EF615E" w:rsidRPr="001B786D">
        <w:rPr>
          <w:rFonts w:ascii="Franklin Gothic Book" w:hAnsi="Franklin Gothic Book" w:cs="Arial"/>
          <w:sz w:val="28"/>
          <w:szCs w:val="28"/>
        </w:rPr>
        <w:t xml:space="preserve">and Boulder County </w:t>
      </w:r>
      <w:r w:rsidRPr="001B786D">
        <w:rPr>
          <w:rFonts w:ascii="Franklin Gothic Book" w:hAnsi="Franklin Gothic Book" w:cs="Arial"/>
          <w:sz w:val="28"/>
          <w:szCs w:val="28"/>
        </w:rPr>
        <w:t xml:space="preserve">count on </w:t>
      </w:r>
      <w:r w:rsidR="001B786D" w:rsidRPr="001B786D">
        <w:rPr>
          <w:rFonts w:ascii="Franklin Gothic Book" w:hAnsi="Franklin Gothic Book" w:cs="Arial"/>
          <w:sz w:val="28"/>
          <w:szCs w:val="28"/>
        </w:rPr>
        <w:t xml:space="preserve">concerned residents like </w:t>
      </w:r>
      <w:r w:rsidRPr="001B786D">
        <w:rPr>
          <w:rFonts w:ascii="Franklin Gothic Book" w:hAnsi="Franklin Gothic Book" w:cs="Arial"/>
          <w:sz w:val="28"/>
          <w:szCs w:val="28"/>
        </w:rPr>
        <w:t>you to be our "eyes" out in the field, when trying to verify severe weather</w:t>
      </w:r>
      <w:r w:rsidR="00EF615E" w:rsidRPr="001B786D">
        <w:rPr>
          <w:rFonts w:ascii="Franklin Gothic Book" w:hAnsi="Franklin Gothic Book" w:cs="Arial"/>
          <w:sz w:val="28"/>
          <w:szCs w:val="28"/>
        </w:rPr>
        <w:t>. Y</w:t>
      </w:r>
      <w:r w:rsidRPr="001B786D">
        <w:rPr>
          <w:rFonts w:ascii="Franklin Gothic Book" w:hAnsi="Franklin Gothic Book" w:cs="Arial"/>
          <w:sz w:val="28"/>
          <w:szCs w:val="28"/>
        </w:rPr>
        <w:t>our reports are very helpful to us as we make warning decisions on severe thunderstorms</w:t>
      </w:r>
      <w:r w:rsidR="00EF615E" w:rsidRPr="001B786D">
        <w:rPr>
          <w:rFonts w:ascii="Franklin Gothic Book" w:hAnsi="Franklin Gothic Book" w:cs="Arial"/>
          <w:sz w:val="28"/>
          <w:szCs w:val="28"/>
        </w:rPr>
        <w:t xml:space="preserve"> and potential flooding</w:t>
      </w:r>
      <w:r w:rsidR="001B786D" w:rsidRPr="001B786D">
        <w:rPr>
          <w:rFonts w:ascii="Franklin Gothic Book" w:hAnsi="Franklin Gothic Book" w:cs="Arial"/>
          <w:sz w:val="28"/>
          <w:szCs w:val="28"/>
        </w:rPr>
        <w:t xml:space="preserve">.  </w:t>
      </w:r>
    </w:p>
    <w:p w:rsidR="00C02F82" w:rsidRPr="001B786D" w:rsidRDefault="00EF615E" w:rsidP="00C02F82">
      <w:pPr>
        <w:pStyle w:val="NormalWeb"/>
        <w:rPr>
          <w:rFonts w:ascii="Franklin Gothic Book" w:hAnsi="Franklin Gothic Book" w:cs="Arial"/>
          <w:b/>
          <w:sz w:val="28"/>
          <w:szCs w:val="28"/>
        </w:rPr>
      </w:pPr>
      <w:r w:rsidRPr="001B786D">
        <w:rPr>
          <w:rFonts w:ascii="Franklin Gothic Book" w:hAnsi="Franklin Gothic Book" w:cs="Arial"/>
          <w:b/>
          <w:sz w:val="28"/>
          <w:szCs w:val="28"/>
        </w:rPr>
        <w:t>Please Call the Boulder Office of Emergency Management at 303-441-3390, or email mleach@bouldercounty.org to register</w:t>
      </w:r>
      <w:r w:rsidR="001B786D" w:rsidRPr="001B786D">
        <w:rPr>
          <w:rFonts w:ascii="Franklin Gothic Book" w:hAnsi="Franklin Gothic Book" w:cs="Arial"/>
          <w:b/>
          <w:sz w:val="28"/>
          <w:szCs w:val="28"/>
        </w:rPr>
        <w:t>, or with any questions</w:t>
      </w:r>
      <w:r w:rsidRPr="001B786D">
        <w:rPr>
          <w:rFonts w:ascii="Franklin Gothic Book" w:hAnsi="Franklin Gothic Book" w:cs="Arial"/>
          <w:b/>
          <w:sz w:val="28"/>
          <w:szCs w:val="28"/>
        </w:rPr>
        <w:t>.</w:t>
      </w:r>
    </w:p>
    <w:p w:rsidR="0023678E" w:rsidRPr="001B786D" w:rsidRDefault="001B786D" w:rsidP="001B786D">
      <w:pPr>
        <w:jc w:val="center"/>
        <w:rPr>
          <w:rFonts w:ascii="Franklin Gothic Demi" w:hAnsi="Franklin Gothic Demi"/>
        </w:rPr>
      </w:pPr>
      <w:r>
        <w:rPr>
          <w:rFonts w:ascii="Franklin Gothic Demi" w:hAnsi="Franklin Gothic Demi"/>
          <w:noProof/>
        </w:rPr>
        <w:drawing>
          <wp:inline distT="0" distB="0" distL="0" distR="0">
            <wp:extent cx="1509865" cy="13991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OEMlogo2010 sm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65" cy="139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78E" w:rsidRPr="001B786D" w:rsidSect="001B786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Cambria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oNotTrackMoves/>
  <w:defaultTabStop w:val="720"/>
  <w:noPunctuationKerning/>
  <w:characterSpacingControl w:val="doNotCompress"/>
  <w:compat/>
  <w:rsids>
    <w:rsidRoot w:val="00C02F82"/>
    <w:rsid w:val="000F7A18"/>
    <w:rsid w:val="001B786D"/>
    <w:rsid w:val="0023678E"/>
    <w:rsid w:val="00C02F82"/>
    <w:rsid w:val="00EF615E"/>
    <w:rsid w:val="00F224AF"/>
  </w:rsids>
  <m:mathPr>
    <m:mathFont m:val="Franklin Gothic Dem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A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F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2F8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F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2F8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Merrie</dc:creator>
  <cp:keywords/>
  <dc:description/>
  <cp:lastModifiedBy>Gretchen User</cp:lastModifiedBy>
  <cp:revision>2</cp:revision>
  <dcterms:created xsi:type="dcterms:W3CDTF">2012-05-09T20:14:00Z</dcterms:created>
  <dcterms:modified xsi:type="dcterms:W3CDTF">2012-05-09T20:14:00Z</dcterms:modified>
</cp:coreProperties>
</file>